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1"/>
        <w:gridCol w:w="1287"/>
        <w:gridCol w:w="2592"/>
        <w:gridCol w:w="48"/>
        <w:gridCol w:w="880"/>
        <w:gridCol w:w="1551"/>
        <w:gridCol w:w="1719"/>
      </w:tblGrid>
      <w:tr w:rsidR="000A2018" w:rsidTr="008045CF">
        <w:trPr>
          <w:trHeight w:val="425"/>
        </w:trPr>
        <w:tc>
          <w:tcPr>
            <w:tcW w:w="1211" w:type="dxa"/>
            <w:vMerge w:val="restart"/>
          </w:tcPr>
          <w:p w:rsidR="000A2018" w:rsidRDefault="000A2018" w:rsidP="000D4FEB">
            <w:bookmarkStart w:id="0" w:name="_GoBack"/>
            <w:bookmarkEnd w:id="0"/>
          </w:p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Beceriler</w:t>
            </w:r>
          </w:p>
        </w:tc>
        <w:tc>
          <w:tcPr>
            <w:tcW w:w="128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-Kuramsal</w:t>
            </w:r>
          </w:p>
          <w:p w:rsidR="000A2018" w:rsidRDefault="000A2018" w:rsidP="000D4FEB">
            <w:r>
              <w:t>-Uygulamalı</w:t>
            </w:r>
          </w:p>
        </w:tc>
        <w:tc>
          <w:tcPr>
            <w:tcW w:w="3520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551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719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8045CF">
        <w:trPr>
          <w:trHeight w:val="275"/>
        </w:trPr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3520" w:type="dxa"/>
            <w:gridSpan w:val="3"/>
          </w:tcPr>
          <w:p w:rsidR="000A2018" w:rsidRDefault="000A2018" w:rsidP="000D4FEB">
            <w:r>
              <w:t>İçerik</w:t>
            </w:r>
          </w:p>
        </w:tc>
        <w:tc>
          <w:tcPr>
            <w:tcW w:w="1551" w:type="dxa"/>
          </w:tcPr>
          <w:p w:rsidR="000A2018" w:rsidRDefault="000A2018" w:rsidP="000D4FEB">
            <w:r>
              <w:t>rakam</w:t>
            </w:r>
          </w:p>
        </w:tc>
        <w:tc>
          <w:tcPr>
            <w:tcW w:w="1719" w:type="dxa"/>
          </w:tcPr>
          <w:p w:rsidR="000A2018" w:rsidRDefault="000A2018" w:rsidP="000D4FEB">
            <w:r>
              <w:t>rakam</w:t>
            </w:r>
          </w:p>
        </w:tc>
      </w:tr>
      <w:tr w:rsidR="000A2018" w:rsidTr="008045CF">
        <w:trPr>
          <w:trHeight w:val="265"/>
        </w:trPr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3520" w:type="dxa"/>
            <w:gridSpan w:val="3"/>
          </w:tcPr>
          <w:p w:rsidR="000A2018" w:rsidRDefault="008045CF" w:rsidP="008045CF">
            <w:r>
              <w:t>E</w:t>
            </w:r>
            <w:r w:rsidRPr="008045CF">
              <w:t>nfeksiyon hastalıkları tanı ve patogenezinin anlaşılabilmesi için</w:t>
            </w:r>
            <w:r>
              <w:t>,</w:t>
            </w:r>
            <w:r w:rsidRPr="008045CF">
              <w:t xml:space="preserve"> </w:t>
            </w:r>
            <w:r>
              <w:t xml:space="preserve">mikroorganizmalara ait yapıları, </w:t>
            </w:r>
            <w:r w:rsidRPr="008045CF">
              <w:t xml:space="preserve"> fizyo</w:t>
            </w:r>
            <w:r>
              <w:t xml:space="preserve">patolojisi </w:t>
            </w:r>
            <w:r w:rsidRPr="008045CF">
              <w:t xml:space="preserve">ve genetiği </w:t>
            </w:r>
            <w:r>
              <w:t>ile ilgili temel konuları öğrenmelidir.  Bu alanlardaki kuramsal ve uygulamalı bilgileri, klinik problemleri çözebilme amaçlı kullanabilmeli, deneysel ve gözlemsel beceri kazanabilmelidir.</w:t>
            </w:r>
          </w:p>
        </w:tc>
        <w:tc>
          <w:tcPr>
            <w:tcW w:w="1551" w:type="dxa"/>
          </w:tcPr>
          <w:p w:rsidR="000A2018" w:rsidRDefault="008045CF" w:rsidP="000D4FEB">
            <w:r>
              <w:t>14,</w:t>
            </w:r>
            <w:r w:rsidR="00C532B6">
              <w:t xml:space="preserve"> </w:t>
            </w:r>
            <w:r>
              <w:t>42,</w:t>
            </w:r>
            <w:r w:rsidR="00C532B6">
              <w:t xml:space="preserve"> </w:t>
            </w:r>
            <w:r>
              <w:t>44,</w:t>
            </w:r>
            <w:r w:rsidR="00C532B6">
              <w:t xml:space="preserve"> </w:t>
            </w:r>
            <w:r>
              <w:t>54,72</w:t>
            </w:r>
          </w:p>
        </w:tc>
        <w:tc>
          <w:tcPr>
            <w:tcW w:w="1719" w:type="dxa"/>
          </w:tcPr>
          <w:p w:rsidR="000A2018" w:rsidRDefault="008045CF" w:rsidP="000D4FEB">
            <w:r>
              <w:t>141,</w:t>
            </w:r>
            <w:r w:rsidR="00C532B6">
              <w:t xml:space="preserve"> </w:t>
            </w:r>
            <w:r>
              <w:t>421,721</w:t>
            </w:r>
          </w:p>
        </w:tc>
      </w:tr>
      <w:tr w:rsidR="000A2018" w:rsidTr="008045CF"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2640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4150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 w:rsidR="00B9021B"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0A2018" w:rsidTr="008045CF">
        <w:trPr>
          <w:trHeight w:val="1230"/>
        </w:trPr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:rsidR="000A2018" w:rsidRDefault="000A2018" w:rsidP="000D4FEB">
            <w:r>
              <w:t>1.</w:t>
            </w:r>
            <w:r w:rsidR="008045CF">
              <w:t>Alanı ile ilgili güncel bilgileri ve kaynakları kullanabilme, bilgileri araç-gereç ve diğer kaynaklarla destekleme becerisine sahip olabilme,</w:t>
            </w:r>
          </w:p>
          <w:p w:rsidR="000A2018" w:rsidRDefault="000A2018" w:rsidP="00C532B6">
            <w:r>
              <w:t>2.</w:t>
            </w:r>
            <w:r w:rsidR="00C532B6">
              <w:t>A</w:t>
            </w:r>
            <w:r w:rsidR="008045CF">
              <w:t>lanında edindiği bilgileri, farklı disiplinlerden gelen bilgilerle bütünleştirerek yorumlayabilme</w:t>
            </w:r>
          </w:p>
        </w:tc>
        <w:tc>
          <w:tcPr>
            <w:tcW w:w="4150" w:type="dxa"/>
            <w:gridSpan w:val="3"/>
            <w:tcBorders>
              <w:bottom w:val="single" w:sz="4" w:space="0" w:color="auto"/>
            </w:tcBorders>
          </w:tcPr>
          <w:p w:rsidR="000A2018" w:rsidRDefault="000A2018" w:rsidP="000D4FEB">
            <w:r>
              <w:t>1.</w:t>
            </w:r>
            <w:r w:rsidR="008045CF">
              <w:t xml:space="preserve"> Mikrobiyal etkenler hakkında yeterli alt</w:t>
            </w:r>
            <w:r w:rsidR="00C532B6">
              <w:t xml:space="preserve"> </w:t>
            </w:r>
            <w:r w:rsidR="008045CF">
              <w:t>yapıya sahip olmak</w:t>
            </w:r>
          </w:p>
          <w:p w:rsidR="000A2018" w:rsidRDefault="000A2018" w:rsidP="000D4FEB"/>
          <w:p w:rsidR="000A2018" w:rsidRDefault="000A2018" w:rsidP="008045CF">
            <w:r>
              <w:t>2.</w:t>
            </w:r>
            <w:r w:rsidR="008045CF" w:rsidRPr="008045CF">
              <w:t xml:space="preserve"> Klinik mikrobiyoloji laboratuvarlarının işlevleri ve sorumlulukları</w:t>
            </w:r>
            <w:r w:rsidR="008045CF">
              <w:t>na sahip olmak</w:t>
            </w:r>
          </w:p>
        </w:tc>
      </w:tr>
      <w:tr w:rsidR="000A2018" w:rsidTr="008045CF">
        <w:trPr>
          <w:trHeight w:val="425"/>
        </w:trPr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-Kavramsal</w:t>
            </w:r>
          </w:p>
          <w:p w:rsidR="000A2018" w:rsidRDefault="000A2018" w:rsidP="000D4FEB">
            <w:r>
              <w:t>-Bilişsel</w:t>
            </w:r>
          </w:p>
        </w:tc>
        <w:tc>
          <w:tcPr>
            <w:tcW w:w="3520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551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719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8045CF"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3520" w:type="dxa"/>
            <w:gridSpan w:val="3"/>
          </w:tcPr>
          <w:p w:rsidR="000A2018" w:rsidRDefault="008045CF" w:rsidP="000D4FEB">
            <w:r>
              <w:t>Alanında edindiği temel düzeydeki bilgi ve becerileri, eleştirel bir yaklaşımla değerlendirebilme ve yeni bilgilerle yorumlayabilme becerisi kazanır</w:t>
            </w:r>
          </w:p>
        </w:tc>
        <w:tc>
          <w:tcPr>
            <w:tcW w:w="1551" w:type="dxa"/>
          </w:tcPr>
          <w:p w:rsidR="000A2018" w:rsidRDefault="008045CF" w:rsidP="000D4FEB">
            <w:r>
              <w:t>14,</w:t>
            </w:r>
            <w:r w:rsidR="00DC2759">
              <w:t xml:space="preserve"> </w:t>
            </w:r>
            <w:r>
              <w:t>42,</w:t>
            </w:r>
            <w:r w:rsidR="00DC2759">
              <w:t xml:space="preserve"> </w:t>
            </w:r>
            <w:r>
              <w:t>72</w:t>
            </w:r>
          </w:p>
        </w:tc>
        <w:tc>
          <w:tcPr>
            <w:tcW w:w="1719" w:type="dxa"/>
          </w:tcPr>
          <w:p w:rsidR="000A2018" w:rsidRDefault="008045CF" w:rsidP="000D4FEB">
            <w:r>
              <w:t>141,</w:t>
            </w:r>
            <w:r w:rsidR="00DC2759">
              <w:t xml:space="preserve"> </w:t>
            </w:r>
            <w:r>
              <w:t>421, 482,</w:t>
            </w:r>
            <w:r w:rsidR="00DC2759">
              <w:t xml:space="preserve"> </w:t>
            </w:r>
            <w:r>
              <w:t>721</w:t>
            </w:r>
          </w:p>
        </w:tc>
      </w:tr>
      <w:tr w:rsidR="000A2018" w:rsidTr="008045CF"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3520" w:type="dxa"/>
            <w:gridSpan w:val="3"/>
          </w:tcPr>
          <w:p w:rsidR="000A2018" w:rsidRDefault="008045CF" w:rsidP="000D4FEB">
            <w:r>
              <w:t>Temel ve klinik araştırmalarda mikrobiyolojik uygulamalar hakkında araştırma becerisi kazanır</w:t>
            </w:r>
          </w:p>
        </w:tc>
        <w:tc>
          <w:tcPr>
            <w:tcW w:w="1551" w:type="dxa"/>
          </w:tcPr>
          <w:p w:rsidR="000A2018" w:rsidRDefault="008045CF" w:rsidP="000D4FEB">
            <w:r w:rsidRPr="008045CF">
              <w:t>14,</w:t>
            </w:r>
            <w:r w:rsidR="00DC2759">
              <w:t xml:space="preserve"> </w:t>
            </w:r>
            <w:r w:rsidRPr="008045CF">
              <w:t>42,</w:t>
            </w:r>
            <w:r w:rsidR="00DC2759">
              <w:t xml:space="preserve"> </w:t>
            </w:r>
            <w:r w:rsidRPr="008045CF">
              <w:t>72</w:t>
            </w:r>
          </w:p>
        </w:tc>
        <w:tc>
          <w:tcPr>
            <w:tcW w:w="1719" w:type="dxa"/>
          </w:tcPr>
          <w:p w:rsidR="000A2018" w:rsidRDefault="008045CF" w:rsidP="000D4FEB">
            <w:r w:rsidRPr="008045CF">
              <w:t>141,</w:t>
            </w:r>
            <w:r w:rsidR="00DC2759">
              <w:t xml:space="preserve"> </w:t>
            </w:r>
            <w:r w:rsidRPr="008045CF">
              <w:t>421, 482,</w:t>
            </w:r>
            <w:r w:rsidR="00DC2759">
              <w:t xml:space="preserve"> </w:t>
            </w:r>
            <w:r w:rsidRPr="008045CF">
              <w:t>721</w:t>
            </w:r>
          </w:p>
        </w:tc>
      </w:tr>
      <w:tr w:rsidR="000A2018" w:rsidTr="008045CF"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3520" w:type="dxa"/>
            <w:gridSpan w:val="3"/>
          </w:tcPr>
          <w:p w:rsidR="000A2018" w:rsidRDefault="000A2018" w:rsidP="000D4FEB"/>
        </w:tc>
        <w:tc>
          <w:tcPr>
            <w:tcW w:w="1551" w:type="dxa"/>
          </w:tcPr>
          <w:p w:rsidR="000A2018" w:rsidRDefault="000A2018" w:rsidP="000D4FEB"/>
        </w:tc>
        <w:tc>
          <w:tcPr>
            <w:tcW w:w="1719" w:type="dxa"/>
          </w:tcPr>
          <w:p w:rsidR="000A2018" w:rsidRDefault="000A2018" w:rsidP="000D4FEB"/>
        </w:tc>
      </w:tr>
      <w:tr w:rsidR="000A2018" w:rsidTr="008045CF"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2640" w:type="dxa"/>
            <w:gridSpan w:val="2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4150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 w:rsidR="00B9021B"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0A2018" w:rsidTr="008045CF"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2640" w:type="dxa"/>
            <w:gridSpan w:val="2"/>
          </w:tcPr>
          <w:p w:rsidR="000A2018" w:rsidRDefault="000A2018" w:rsidP="000D4FEB">
            <w:r>
              <w:t>1.</w:t>
            </w:r>
            <w:r w:rsidR="008045CF">
              <w:t>Lisans düzeyi yeterliliklerine dayalı bilgilerini geliştirebilme ve derinleştirebilme</w:t>
            </w:r>
          </w:p>
          <w:p w:rsidR="000A2018" w:rsidRDefault="000A2018" w:rsidP="000D4FEB">
            <w:r>
              <w:t>2.</w:t>
            </w:r>
            <w:r w:rsidR="008045CF">
              <w:t>Alanı ile ilgili disiplinler arası etkileşimi kavrayabilmek</w:t>
            </w:r>
          </w:p>
          <w:p w:rsidR="000A2018" w:rsidRDefault="000A2018" w:rsidP="000D4FEB"/>
          <w:p w:rsidR="000A2018" w:rsidRDefault="000A2018" w:rsidP="008045CF"/>
        </w:tc>
        <w:tc>
          <w:tcPr>
            <w:tcW w:w="4150" w:type="dxa"/>
            <w:gridSpan w:val="3"/>
          </w:tcPr>
          <w:p w:rsidR="000A2018" w:rsidRDefault="000A2018" w:rsidP="000D4FEB">
            <w:r>
              <w:t>1.</w:t>
            </w:r>
            <w:r w:rsidR="008045CF">
              <w:t>Mikrobiyoloji alanındaki kuramsal ve uygulamalı bilgileri temel ve klinik araştırmalarda klinik çözümler için kullanır</w:t>
            </w:r>
          </w:p>
          <w:p w:rsidR="000A2018" w:rsidRDefault="000A2018" w:rsidP="000D4FEB"/>
          <w:p w:rsidR="000A2018" w:rsidRDefault="000A2018" w:rsidP="000D4FEB"/>
        </w:tc>
      </w:tr>
      <w:tr w:rsidR="000A2018" w:rsidTr="008045CF">
        <w:trPr>
          <w:trHeight w:val="425"/>
        </w:trPr>
        <w:tc>
          <w:tcPr>
            <w:tcW w:w="1211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Yetkinlikler</w:t>
            </w:r>
          </w:p>
        </w:tc>
        <w:tc>
          <w:tcPr>
            <w:tcW w:w="128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>
            <w:r>
              <w:t>Bağımsız Çalışabilme ve Sorumluluk Alabilme Yetkinliği</w:t>
            </w:r>
          </w:p>
        </w:tc>
        <w:tc>
          <w:tcPr>
            <w:tcW w:w="3520" w:type="dxa"/>
            <w:gridSpan w:val="3"/>
            <w:shd w:val="clear" w:color="auto" w:fill="948A54" w:themeFill="background2" w:themeFillShade="80"/>
          </w:tcPr>
          <w:p w:rsidR="000A2018" w:rsidRPr="005670F6" w:rsidRDefault="000A2018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551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719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8045CF">
        <w:tc>
          <w:tcPr>
            <w:tcW w:w="1211" w:type="dxa"/>
            <w:vMerge/>
          </w:tcPr>
          <w:p w:rsidR="000A2018" w:rsidRDefault="000A2018" w:rsidP="000D4FEB"/>
        </w:tc>
        <w:tc>
          <w:tcPr>
            <w:tcW w:w="1287" w:type="dxa"/>
            <w:vMerge/>
          </w:tcPr>
          <w:p w:rsidR="000A2018" w:rsidRDefault="000A2018" w:rsidP="000D4FEB"/>
        </w:tc>
        <w:tc>
          <w:tcPr>
            <w:tcW w:w="3520" w:type="dxa"/>
            <w:gridSpan w:val="3"/>
          </w:tcPr>
          <w:p w:rsidR="000A2018" w:rsidRDefault="008045CF" w:rsidP="000D4FEB">
            <w:r>
              <w:t>Yaşam boyu ve kendi kendine öğrenmenin önemini kavrayarak, gözlemci, sorgulayıcı ve araştırıcı olabilme becerisi kazandırmak</w:t>
            </w:r>
          </w:p>
        </w:tc>
        <w:tc>
          <w:tcPr>
            <w:tcW w:w="1551" w:type="dxa"/>
          </w:tcPr>
          <w:p w:rsidR="000A2018" w:rsidRDefault="008045CF" w:rsidP="000D4FEB">
            <w:r>
              <w:t>14,42, 72</w:t>
            </w:r>
          </w:p>
        </w:tc>
        <w:tc>
          <w:tcPr>
            <w:tcW w:w="1719" w:type="dxa"/>
          </w:tcPr>
          <w:p w:rsidR="000A2018" w:rsidRDefault="008045CF" w:rsidP="000D4FEB">
            <w:r>
              <w:t>141,421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3520" w:type="dxa"/>
            <w:gridSpan w:val="3"/>
          </w:tcPr>
          <w:p w:rsidR="008045CF" w:rsidRDefault="008045CF" w:rsidP="00DC2759">
            <w:r>
              <w:t>Alanıyla ilgili araştırma projesi tasarlayabilme, deneysel çalışma yapma</w:t>
            </w:r>
            <w:r w:rsidR="00CB1470">
              <w:t xml:space="preserve">, verileri </w:t>
            </w:r>
            <w:r>
              <w:t xml:space="preserve"> ve bilgile</w:t>
            </w:r>
            <w:r w:rsidR="00DC2759">
              <w:t>ri yor</w:t>
            </w:r>
            <w:r>
              <w:t>umlayabilme konusunda deneyim kazanma</w:t>
            </w:r>
            <w:r w:rsidR="00DC2759">
              <w:t>k</w:t>
            </w:r>
          </w:p>
        </w:tc>
        <w:tc>
          <w:tcPr>
            <w:tcW w:w="1551" w:type="dxa"/>
          </w:tcPr>
          <w:p w:rsidR="008045CF" w:rsidRDefault="008045CF" w:rsidP="00C60FC6">
            <w:r>
              <w:t>14,</w:t>
            </w:r>
            <w:r w:rsidR="00DC2759">
              <w:t xml:space="preserve"> </w:t>
            </w:r>
            <w:r>
              <w:t>42, 72</w:t>
            </w:r>
          </w:p>
        </w:tc>
        <w:tc>
          <w:tcPr>
            <w:tcW w:w="1719" w:type="dxa"/>
          </w:tcPr>
          <w:p w:rsidR="008045CF" w:rsidRDefault="008045CF" w:rsidP="000D4FEB">
            <w:r>
              <w:t>141,421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2592" w:type="dxa"/>
            <w:shd w:val="clear" w:color="auto" w:fill="948A54" w:themeFill="background2" w:themeFillShade="80"/>
          </w:tcPr>
          <w:p w:rsidR="008045CF" w:rsidRDefault="008045CF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4198" w:type="dxa"/>
            <w:gridSpan w:val="4"/>
            <w:shd w:val="clear" w:color="auto" w:fill="948A54" w:themeFill="background2" w:themeFillShade="80"/>
          </w:tcPr>
          <w:p w:rsidR="008045CF" w:rsidRDefault="008045CF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 w:rsidR="00B9021B"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2592" w:type="dxa"/>
          </w:tcPr>
          <w:p w:rsidR="008045CF" w:rsidRDefault="008045CF" w:rsidP="000D4FEB">
            <w:r>
              <w:t>1.Alanında edindiği ileri düzeydeki deneysel ve kuramsal bilgileri kullanabilme</w:t>
            </w:r>
            <w:r w:rsidR="00DC2759">
              <w:t>k</w:t>
            </w:r>
          </w:p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/>
        </w:tc>
        <w:tc>
          <w:tcPr>
            <w:tcW w:w="4198" w:type="dxa"/>
            <w:gridSpan w:val="4"/>
          </w:tcPr>
          <w:p w:rsidR="008045CF" w:rsidRDefault="008045CF" w:rsidP="000D4FEB">
            <w:r w:rsidRPr="008045CF">
              <w:t xml:space="preserve">Alanında edindiği ileri düzeydeki deneysel ve kuramsal bilgileri </w:t>
            </w:r>
            <w:r>
              <w:t xml:space="preserve">klinik çözümler için </w:t>
            </w:r>
            <w:r w:rsidRPr="008045CF">
              <w:t>kullan</w:t>
            </w:r>
            <w:r>
              <w:t>ır</w:t>
            </w:r>
          </w:p>
          <w:p w:rsidR="008045CF" w:rsidRDefault="008045CF" w:rsidP="000D4FEB"/>
          <w:p w:rsidR="008045CF" w:rsidRDefault="008045CF" w:rsidP="000D4FEB"/>
        </w:tc>
      </w:tr>
      <w:tr w:rsidR="008045CF" w:rsidTr="008045CF">
        <w:trPr>
          <w:trHeight w:val="425"/>
        </w:trPr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3520" w:type="dxa"/>
            <w:gridSpan w:val="3"/>
            <w:shd w:val="clear" w:color="auto" w:fill="948A54" w:themeFill="background2" w:themeFillShade="80"/>
          </w:tcPr>
          <w:p w:rsidR="008045CF" w:rsidRPr="005670F6" w:rsidRDefault="008045C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551" w:type="dxa"/>
            <w:shd w:val="clear" w:color="auto" w:fill="948A54" w:themeFill="background2" w:themeFillShade="80"/>
          </w:tcPr>
          <w:p w:rsidR="008045CF" w:rsidRPr="005670F6" w:rsidRDefault="008045CF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719" w:type="dxa"/>
            <w:shd w:val="clear" w:color="auto" w:fill="948A54" w:themeFill="background2" w:themeFillShade="80"/>
          </w:tcPr>
          <w:p w:rsidR="008045CF" w:rsidRPr="005670F6" w:rsidRDefault="008045CF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 w:val="restart"/>
          </w:tcPr>
          <w:p w:rsidR="008045CF" w:rsidRDefault="008045CF" w:rsidP="000D4FEB"/>
          <w:p w:rsidR="008045CF" w:rsidRDefault="008045CF" w:rsidP="000D4FEB">
            <w:r>
              <w:t xml:space="preserve">Öğrenme Yetkinliği </w:t>
            </w:r>
          </w:p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/>
        </w:tc>
        <w:tc>
          <w:tcPr>
            <w:tcW w:w="3520" w:type="dxa"/>
            <w:gridSpan w:val="3"/>
          </w:tcPr>
          <w:p w:rsidR="008045CF" w:rsidRDefault="008045CF" w:rsidP="000D4FEB">
            <w:r>
              <w:t>Alanıyla ilgili uygulamalar için gerekli yöntemler ve bilgileri kullanma ve geliştirebilme yeteneği kazanmak</w:t>
            </w:r>
          </w:p>
        </w:tc>
        <w:tc>
          <w:tcPr>
            <w:tcW w:w="1551" w:type="dxa"/>
          </w:tcPr>
          <w:p w:rsidR="008045CF" w:rsidRDefault="008045CF" w:rsidP="000D4FEB">
            <w:r>
              <w:t>14,</w:t>
            </w:r>
            <w:r w:rsidR="00DC2759">
              <w:t xml:space="preserve"> </w:t>
            </w:r>
            <w:r>
              <w:t>42, 72</w:t>
            </w:r>
          </w:p>
        </w:tc>
        <w:tc>
          <w:tcPr>
            <w:tcW w:w="1719" w:type="dxa"/>
          </w:tcPr>
          <w:p w:rsidR="008045CF" w:rsidRDefault="008045CF" w:rsidP="000D4FEB">
            <w:r w:rsidRPr="008045CF">
              <w:t>141,</w:t>
            </w:r>
            <w:r w:rsidR="00DC2759">
              <w:t xml:space="preserve"> </w:t>
            </w:r>
            <w:r w:rsidRPr="008045CF">
              <w:t>421, 482,</w:t>
            </w:r>
            <w:r w:rsidR="00DC2759">
              <w:t xml:space="preserve"> </w:t>
            </w:r>
            <w:r w:rsidRPr="008045CF">
              <w:t>721</w:t>
            </w:r>
          </w:p>
        </w:tc>
      </w:tr>
      <w:tr w:rsidR="008045CF" w:rsidTr="008045CF">
        <w:trPr>
          <w:trHeight w:val="242"/>
        </w:trPr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3520" w:type="dxa"/>
            <w:gridSpan w:val="3"/>
          </w:tcPr>
          <w:p w:rsidR="008045CF" w:rsidRDefault="008045CF" w:rsidP="000D4FEB">
            <w:r>
              <w:t>İnsan ilişkilerinde şefkatli, dürüst ve güvenilir olmak, çalışma ekibi ile etkili iletişim kurabilme becerisi edinmiş olmak</w:t>
            </w:r>
          </w:p>
        </w:tc>
        <w:tc>
          <w:tcPr>
            <w:tcW w:w="1551" w:type="dxa"/>
          </w:tcPr>
          <w:p w:rsidR="008045CF" w:rsidRDefault="008045CF" w:rsidP="000D4FEB">
            <w:r>
              <w:t>14,42, 72</w:t>
            </w:r>
          </w:p>
        </w:tc>
        <w:tc>
          <w:tcPr>
            <w:tcW w:w="1719" w:type="dxa"/>
          </w:tcPr>
          <w:p w:rsidR="008045CF" w:rsidRDefault="008045CF" w:rsidP="000D4FEB">
            <w:r w:rsidRPr="008045CF">
              <w:t>141,421, 482,721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2592" w:type="dxa"/>
            <w:shd w:val="clear" w:color="auto" w:fill="948A54" w:themeFill="background2" w:themeFillShade="80"/>
          </w:tcPr>
          <w:p w:rsidR="008045CF" w:rsidRDefault="008045CF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4198" w:type="dxa"/>
            <w:gridSpan w:val="4"/>
            <w:shd w:val="clear" w:color="auto" w:fill="948A54" w:themeFill="background2" w:themeFillShade="80"/>
          </w:tcPr>
          <w:p w:rsidR="008045CF" w:rsidRDefault="008045CF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 w:rsidR="00B9021B"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2592" w:type="dxa"/>
          </w:tcPr>
          <w:p w:rsidR="008045CF" w:rsidRDefault="008045CF" w:rsidP="000D4FEB">
            <w:r>
              <w:t>1.Alanında edindiği uzmanlık düzeyinde bilgi ve becerileri eleştirel bir yaklaşımla değerlendirebilmek</w:t>
            </w:r>
          </w:p>
          <w:p w:rsidR="008045CF" w:rsidRDefault="008045CF" w:rsidP="000D4FEB"/>
          <w:p w:rsidR="008045CF" w:rsidRDefault="008045CF" w:rsidP="000D4FEB"/>
        </w:tc>
        <w:tc>
          <w:tcPr>
            <w:tcW w:w="4198" w:type="dxa"/>
            <w:gridSpan w:val="4"/>
            <w:tcBorders>
              <w:right w:val="single" w:sz="4" w:space="0" w:color="auto"/>
            </w:tcBorders>
          </w:tcPr>
          <w:p w:rsidR="008045CF" w:rsidRDefault="008045CF" w:rsidP="000D4FEB">
            <w:r>
              <w:t>1.Alanı ile ilgili bilgileri klinik araştırmalarda kullanabilme, uygulayabilme ve geliştirebilmek</w:t>
            </w:r>
          </w:p>
        </w:tc>
      </w:tr>
      <w:tr w:rsidR="008045CF" w:rsidTr="008045CF">
        <w:trPr>
          <w:trHeight w:val="505"/>
        </w:trPr>
        <w:tc>
          <w:tcPr>
            <w:tcW w:w="1211" w:type="dxa"/>
            <w:vMerge w:val="restart"/>
            <w:tcBorders>
              <w:top w:val="nil"/>
            </w:tcBorders>
          </w:tcPr>
          <w:p w:rsidR="008045CF" w:rsidRDefault="008045CF" w:rsidP="000D4FEB"/>
        </w:tc>
        <w:tc>
          <w:tcPr>
            <w:tcW w:w="1287" w:type="dxa"/>
            <w:vMerge w:val="restart"/>
          </w:tcPr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>
            <w:r>
              <w:t xml:space="preserve">İletişim ve </w:t>
            </w:r>
            <w:r>
              <w:lastRenderedPageBreak/>
              <w:t>Sosyal Yetkinlik</w:t>
            </w:r>
          </w:p>
        </w:tc>
        <w:tc>
          <w:tcPr>
            <w:tcW w:w="3520" w:type="dxa"/>
            <w:gridSpan w:val="3"/>
            <w:shd w:val="clear" w:color="auto" w:fill="948A54" w:themeFill="background2" w:themeFillShade="80"/>
          </w:tcPr>
          <w:p w:rsidR="008045CF" w:rsidRPr="005670F6" w:rsidRDefault="008045C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1551" w:type="dxa"/>
            <w:shd w:val="clear" w:color="auto" w:fill="948A54" w:themeFill="background2" w:themeFillShade="80"/>
          </w:tcPr>
          <w:p w:rsidR="008045CF" w:rsidRPr="005670F6" w:rsidRDefault="008045CF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719" w:type="dxa"/>
            <w:tcBorders>
              <w:right w:val="nil"/>
            </w:tcBorders>
            <w:shd w:val="clear" w:color="auto" w:fill="948A54" w:themeFill="background2" w:themeFillShade="80"/>
          </w:tcPr>
          <w:p w:rsidR="008045CF" w:rsidRPr="005670F6" w:rsidRDefault="008045CF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3520" w:type="dxa"/>
            <w:gridSpan w:val="3"/>
          </w:tcPr>
          <w:p w:rsidR="008045CF" w:rsidRDefault="008045CF" w:rsidP="000D4FEB">
            <w:r>
              <w:t>İnsan ilişkilerinde şefkatli, dürüst ve güvenilir olmak, çalışma ekibi ile etkili iletişim kurabilme becerisi edinmiş olmak</w:t>
            </w:r>
          </w:p>
        </w:tc>
        <w:tc>
          <w:tcPr>
            <w:tcW w:w="1551" w:type="dxa"/>
          </w:tcPr>
          <w:p w:rsidR="008045CF" w:rsidRDefault="008045CF" w:rsidP="000D4FEB">
            <w:r>
              <w:t>14,31</w:t>
            </w:r>
          </w:p>
        </w:tc>
        <w:tc>
          <w:tcPr>
            <w:tcW w:w="1719" w:type="dxa"/>
          </w:tcPr>
          <w:p w:rsidR="008045CF" w:rsidRDefault="008045CF" w:rsidP="000D4FEB">
            <w:r>
              <w:t>141,</w:t>
            </w:r>
            <w:r w:rsidR="00DC2759">
              <w:t xml:space="preserve"> </w:t>
            </w:r>
            <w:r>
              <w:t>311,312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3520" w:type="dxa"/>
            <w:gridSpan w:val="3"/>
          </w:tcPr>
          <w:p w:rsidR="008045CF" w:rsidRDefault="008045CF" w:rsidP="000D4FEB">
            <w:r>
              <w:t xml:space="preserve">Disiplin içi ve disiplinler arası takım </w:t>
            </w:r>
            <w:r>
              <w:lastRenderedPageBreak/>
              <w:t>çalışması yapabilme yeteneği kazanmak</w:t>
            </w:r>
          </w:p>
        </w:tc>
        <w:tc>
          <w:tcPr>
            <w:tcW w:w="1551" w:type="dxa"/>
          </w:tcPr>
          <w:p w:rsidR="008045CF" w:rsidRDefault="008045CF" w:rsidP="000D4FEB">
            <w:r w:rsidRPr="008045CF">
              <w:lastRenderedPageBreak/>
              <w:t>14,31</w:t>
            </w:r>
          </w:p>
        </w:tc>
        <w:tc>
          <w:tcPr>
            <w:tcW w:w="1719" w:type="dxa"/>
          </w:tcPr>
          <w:p w:rsidR="008045CF" w:rsidRDefault="008045CF" w:rsidP="000D4FEB">
            <w:r w:rsidRPr="008045CF">
              <w:t>141,</w:t>
            </w:r>
            <w:r w:rsidR="00DC2759">
              <w:t xml:space="preserve"> </w:t>
            </w:r>
            <w:r w:rsidRPr="008045CF">
              <w:t>311,312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2592" w:type="dxa"/>
            <w:shd w:val="clear" w:color="auto" w:fill="948A54" w:themeFill="background2" w:themeFillShade="80"/>
          </w:tcPr>
          <w:p w:rsidR="008045CF" w:rsidRDefault="008045CF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4198" w:type="dxa"/>
            <w:gridSpan w:val="4"/>
            <w:shd w:val="clear" w:color="auto" w:fill="948A54" w:themeFill="background2" w:themeFillShade="80"/>
          </w:tcPr>
          <w:p w:rsidR="008045CF" w:rsidRDefault="008045CF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 w:rsidR="00B9021B"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2592" w:type="dxa"/>
          </w:tcPr>
          <w:p w:rsidR="008045CF" w:rsidRDefault="008045CF" w:rsidP="000D4FEB">
            <w:r>
              <w:t>1.Alanındaki güncel gelişmeleri ve kendi çalışmalarını, nicel ve nitel verilerle destekleyerek, alanındaki ve alan dışındaki gruplara yazılı, sözlü ve görsel olarak sistemli biçimde aktarabilme</w:t>
            </w:r>
          </w:p>
          <w:p w:rsidR="008045CF" w:rsidRDefault="008045CF" w:rsidP="000D4FEB"/>
        </w:tc>
        <w:tc>
          <w:tcPr>
            <w:tcW w:w="4198" w:type="dxa"/>
            <w:gridSpan w:val="4"/>
          </w:tcPr>
          <w:p w:rsidR="008045CF" w:rsidRDefault="008045CF" w:rsidP="000D4FEB">
            <w:r>
              <w:t>1.Mikrobiyoloji alanındaki kuramsal ve uygulamalı bilgileri klinik çözümler için beraberce kullanır</w:t>
            </w:r>
          </w:p>
          <w:p w:rsidR="008045CF" w:rsidRDefault="008045CF" w:rsidP="000D4FEB"/>
          <w:p w:rsidR="008045CF" w:rsidRDefault="008045CF" w:rsidP="000D4FEB"/>
          <w:p w:rsidR="008045CF" w:rsidRDefault="008045CF" w:rsidP="000D4FEB"/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 w:val="restart"/>
          </w:tcPr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/>
          <w:p w:rsidR="008045CF" w:rsidRDefault="008045CF" w:rsidP="000D4FEB">
            <w:r>
              <w:t xml:space="preserve">Alana Özgü </w:t>
            </w:r>
          </w:p>
          <w:p w:rsidR="008045CF" w:rsidRDefault="008045CF" w:rsidP="000D4FEB">
            <w:r>
              <w:t>Yetkinlik</w:t>
            </w:r>
          </w:p>
        </w:tc>
        <w:tc>
          <w:tcPr>
            <w:tcW w:w="3520" w:type="dxa"/>
            <w:gridSpan w:val="3"/>
            <w:shd w:val="clear" w:color="auto" w:fill="948A54" w:themeFill="background2" w:themeFillShade="80"/>
          </w:tcPr>
          <w:p w:rsidR="008045CF" w:rsidRPr="005670F6" w:rsidRDefault="008045C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1551" w:type="dxa"/>
            <w:shd w:val="clear" w:color="auto" w:fill="948A54" w:themeFill="background2" w:themeFillShade="80"/>
          </w:tcPr>
          <w:p w:rsidR="008045CF" w:rsidRPr="005670F6" w:rsidRDefault="008045CF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719" w:type="dxa"/>
            <w:tcBorders>
              <w:right w:val="nil"/>
            </w:tcBorders>
            <w:shd w:val="clear" w:color="auto" w:fill="948A54" w:themeFill="background2" w:themeFillShade="80"/>
          </w:tcPr>
          <w:p w:rsidR="008045CF" w:rsidRPr="005670F6" w:rsidRDefault="008045CF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3520" w:type="dxa"/>
            <w:gridSpan w:val="3"/>
          </w:tcPr>
          <w:p w:rsidR="008045CF" w:rsidRDefault="008045CF" w:rsidP="000D4FEB">
            <w:r>
              <w:t>Ulusal ve uluslararası güncel gelişmeleri takip edebilme</w:t>
            </w:r>
          </w:p>
        </w:tc>
        <w:tc>
          <w:tcPr>
            <w:tcW w:w="1551" w:type="dxa"/>
          </w:tcPr>
          <w:p w:rsidR="008045CF" w:rsidRDefault="008045CF" w:rsidP="000D4FEB">
            <w:r>
              <w:t>14,</w:t>
            </w:r>
            <w:r w:rsidR="00DC2759">
              <w:t xml:space="preserve"> </w:t>
            </w:r>
            <w:r>
              <w:t>42,72</w:t>
            </w:r>
          </w:p>
        </w:tc>
        <w:tc>
          <w:tcPr>
            <w:tcW w:w="1719" w:type="dxa"/>
          </w:tcPr>
          <w:p w:rsidR="008045CF" w:rsidRDefault="008045CF" w:rsidP="000D4FEB">
            <w:r>
              <w:t>141,</w:t>
            </w:r>
            <w:r w:rsidR="00DC2759">
              <w:t xml:space="preserve"> </w:t>
            </w:r>
            <w:r>
              <w:t>421,721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3520" w:type="dxa"/>
            <w:gridSpan w:val="3"/>
          </w:tcPr>
          <w:p w:rsidR="008045CF" w:rsidRDefault="008045CF" w:rsidP="000D4FEB"/>
        </w:tc>
        <w:tc>
          <w:tcPr>
            <w:tcW w:w="1551" w:type="dxa"/>
          </w:tcPr>
          <w:p w:rsidR="008045CF" w:rsidRDefault="008045CF" w:rsidP="000D4FEB"/>
        </w:tc>
        <w:tc>
          <w:tcPr>
            <w:tcW w:w="1719" w:type="dxa"/>
          </w:tcPr>
          <w:p w:rsidR="008045CF" w:rsidRDefault="008045CF" w:rsidP="000D4FEB"/>
        </w:tc>
      </w:tr>
      <w:tr w:rsidR="008045CF" w:rsidTr="008045CF">
        <w:trPr>
          <w:trHeight w:val="909"/>
        </w:trPr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8045CF" w:rsidRDefault="008045CF" w:rsidP="000D4FEB"/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8045CF" w:rsidRDefault="008045CF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4198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8045CF" w:rsidRDefault="008045CF" w:rsidP="000D4FEB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</w:t>
            </w:r>
            <w:r w:rsidR="00B9021B">
              <w:rPr>
                <w:color w:val="FFFFFF" w:themeColor="background1"/>
                <w:sz w:val="24"/>
                <w:szCs w:val="24"/>
              </w:rPr>
              <w:t>E</w:t>
            </w:r>
            <w:r w:rsidRPr="005670F6">
              <w:rPr>
                <w:color w:val="FFFFFF" w:themeColor="background1"/>
                <w:sz w:val="24"/>
                <w:szCs w:val="24"/>
              </w:rPr>
              <w:t>RLİLİKLERİ (TAY)</w:t>
            </w:r>
          </w:p>
        </w:tc>
      </w:tr>
      <w:tr w:rsidR="008045CF" w:rsidTr="008045CF">
        <w:tc>
          <w:tcPr>
            <w:tcW w:w="1211" w:type="dxa"/>
            <w:vMerge/>
          </w:tcPr>
          <w:p w:rsidR="008045CF" w:rsidRDefault="008045CF" w:rsidP="000D4FEB"/>
        </w:tc>
        <w:tc>
          <w:tcPr>
            <w:tcW w:w="1287" w:type="dxa"/>
            <w:vMerge/>
          </w:tcPr>
          <w:p w:rsidR="008045CF" w:rsidRDefault="008045CF" w:rsidP="000D4FEB"/>
        </w:tc>
        <w:tc>
          <w:tcPr>
            <w:tcW w:w="2592" w:type="dxa"/>
          </w:tcPr>
          <w:p w:rsidR="008045CF" w:rsidRDefault="008045CF" w:rsidP="000D4FEB">
            <w:r>
              <w:t>1.Alanı ile ilgili edindiği ileri düzeydeki kuramsal ve uygulamalı bilgileri kullanabilme</w:t>
            </w:r>
          </w:p>
          <w:p w:rsidR="008045CF" w:rsidRDefault="008045CF" w:rsidP="000D4FEB">
            <w:r>
              <w:t>2. Alanında strateji ve uygulama planları geliştirebilme, sonuçları kalite süreçleri çerçevesinde değerlendirebilme</w:t>
            </w:r>
          </w:p>
          <w:p w:rsidR="008045CF" w:rsidRDefault="008045CF" w:rsidP="000D4FEB"/>
        </w:tc>
        <w:tc>
          <w:tcPr>
            <w:tcW w:w="4198" w:type="dxa"/>
            <w:gridSpan w:val="4"/>
          </w:tcPr>
          <w:p w:rsidR="008045CF" w:rsidRDefault="008045CF" w:rsidP="000D4FEB">
            <w:r>
              <w:t>1. Alanı ile ilgili alanlarda problem saptama, hipotez kurma, deneysel yöntemlerle hipotezi çözümleme becerisi kazanabilme</w:t>
            </w:r>
          </w:p>
          <w:p w:rsidR="008045CF" w:rsidRDefault="008045CF" w:rsidP="000D4FEB"/>
          <w:p w:rsidR="008045CF" w:rsidRDefault="008045CF" w:rsidP="000D4FEB">
            <w:r>
              <w:t>2. Disiplin içi ve disiplinler arası takım çalışması yapabilme</w:t>
            </w:r>
          </w:p>
          <w:p w:rsidR="008045CF" w:rsidRDefault="008045CF" w:rsidP="000D4FEB"/>
          <w:p w:rsidR="008045CF" w:rsidRDefault="008045CF" w:rsidP="000D4FEB">
            <w:r>
              <w:t xml:space="preserve">3. </w:t>
            </w:r>
            <w:r w:rsidR="00C532B6">
              <w:t>K</w:t>
            </w:r>
            <w:r>
              <w:t>uramsal ve uygulamalı bilgileri klinik çözümler için birlikte kullanabilme</w:t>
            </w:r>
          </w:p>
          <w:p w:rsidR="008045CF" w:rsidRDefault="008045CF" w:rsidP="000D4FEB"/>
        </w:tc>
      </w:tr>
    </w:tbl>
    <w:p w:rsidR="00ED6CB9" w:rsidRDefault="00ED6CB9"/>
    <w:sectPr w:rsidR="00ED6CB9" w:rsidSect="00896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wszSyMLG0NDU2MjFS0lEKTi0uzszPAykwqgUAedKBYSwAAAA="/>
  </w:docVars>
  <w:rsids>
    <w:rsidRoot w:val="00FE4835"/>
    <w:rsid w:val="00071195"/>
    <w:rsid w:val="000A2018"/>
    <w:rsid w:val="000A2D79"/>
    <w:rsid w:val="000D124D"/>
    <w:rsid w:val="005F44B6"/>
    <w:rsid w:val="008045CF"/>
    <w:rsid w:val="0089613E"/>
    <w:rsid w:val="00B84437"/>
    <w:rsid w:val="00B9021B"/>
    <w:rsid w:val="00C532B6"/>
    <w:rsid w:val="00CB1470"/>
    <w:rsid w:val="00DC2759"/>
    <w:rsid w:val="00ED6CB9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33B3-2266-45AD-A52A-3C33AF2E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Kullanıcı 01</cp:lastModifiedBy>
  <cp:revision>2</cp:revision>
  <dcterms:created xsi:type="dcterms:W3CDTF">2017-12-20T10:56:00Z</dcterms:created>
  <dcterms:modified xsi:type="dcterms:W3CDTF">2017-12-20T10:56:00Z</dcterms:modified>
</cp:coreProperties>
</file>